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766" w:rsidRDefault="00293766" w:rsidP="00293766">
      <w:pPr>
        <w:pStyle w:val="a4"/>
        <w:rPr>
          <w:sz w:val="34"/>
        </w:rPr>
      </w:pPr>
      <w:r>
        <w:rPr>
          <w:noProof/>
        </w:rPr>
        <w:drawing>
          <wp:inline distT="0" distB="0" distL="0" distR="0">
            <wp:extent cx="495300" cy="619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619125"/>
                    </a:xfrm>
                    <a:prstGeom prst="rect">
                      <a:avLst/>
                    </a:prstGeom>
                    <a:noFill/>
                    <a:ln>
                      <a:noFill/>
                    </a:ln>
                  </pic:spPr>
                </pic:pic>
              </a:graphicData>
            </a:graphic>
          </wp:inline>
        </w:drawing>
      </w:r>
    </w:p>
    <w:p w:rsidR="00293766" w:rsidRDefault="00293766" w:rsidP="00293766">
      <w:pPr>
        <w:pStyle w:val="a4"/>
        <w:rPr>
          <w:sz w:val="34"/>
        </w:rPr>
      </w:pPr>
    </w:p>
    <w:p w:rsidR="00293766" w:rsidRDefault="00293766" w:rsidP="00293766">
      <w:pPr>
        <w:jc w:val="center"/>
        <w:rPr>
          <w:b/>
          <w:sz w:val="32"/>
          <w:szCs w:val="32"/>
        </w:rPr>
      </w:pPr>
      <w:r>
        <w:rPr>
          <w:b/>
          <w:sz w:val="32"/>
          <w:szCs w:val="32"/>
        </w:rPr>
        <w:t>ТЕРРИТОРИАЛЬНАЯ ИЗБИРАТЕЛЬНАЯ КОМИССИЯ</w:t>
      </w:r>
    </w:p>
    <w:p w:rsidR="00293766" w:rsidRDefault="004A5AFC" w:rsidP="00293766">
      <w:pPr>
        <w:jc w:val="center"/>
        <w:rPr>
          <w:b/>
          <w:sz w:val="32"/>
          <w:szCs w:val="32"/>
        </w:rPr>
      </w:pPr>
      <w:r>
        <w:rPr>
          <w:b/>
          <w:sz w:val="32"/>
          <w:szCs w:val="32"/>
        </w:rPr>
        <w:t xml:space="preserve">МИХАЙЛОВСКОГО </w:t>
      </w:r>
      <w:r w:rsidR="00293766">
        <w:rPr>
          <w:b/>
          <w:sz w:val="32"/>
          <w:szCs w:val="32"/>
        </w:rPr>
        <w:t>РАЙОНА</w:t>
      </w:r>
    </w:p>
    <w:p w:rsidR="004A5AFC" w:rsidRDefault="004A5AFC" w:rsidP="00293766">
      <w:pPr>
        <w:jc w:val="center"/>
        <w:rPr>
          <w:b/>
          <w:sz w:val="32"/>
          <w:szCs w:val="32"/>
        </w:rPr>
      </w:pPr>
    </w:p>
    <w:p w:rsidR="00293766" w:rsidRDefault="00293766" w:rsidP="00293766">
      <w:pPr>
        <w:jc w:val="center"/>
        <w:rPr>
          <w:bCs/>
          <w:sz w:val="28"/>
          <w:szCs w:val="28"/>
        </w:rPr>
      </w:pPr>
      <w:proofErr w:type="gramStart"/>
      <w:r>
        <w:rPr>
          <w:bCs/>
          <w:sz w:val="28"/>
          <w:szCs w:val="28"/>
        </w:rPr>
        <w:t>Р</w:t>
      </w:r>
      <w:proofErr w:type="gramEnd"/>
      <w:r>
        <w:rPr>
          <w:bCs/>
          <w:sz w:val="28"/>
          <w:szCs w:val="28"/>
        </w:rPr>
        <w:t xml:space="preserve"> Е Ш Е Н И Е</w:t>
      </w:r>
    </w:p>
    <w:p w:rsidR="00293766" w:rsidRDefault="004A5AFC" w:rsidP="00293766">
      <w:pPr>
        <w:jc w:val="center"/>
        <w:rPr>
          <w:bCs/>
          <w:sz w:val="28"/>
          <w:szCs w:val="28"/>
        </w:rPr>
      </w:pPr>
      <w:r>
        <w:rPr>
          <w:bCs/>
          <w:sz w:val="28"/>
          <w:szCs w:val="28"/>
        </w:rPr>
        <w:t xml:space="preserve"> </w:t>
      </w:r>
    </w:p>
    <w:p w:rsidR="004A5AFC" w:rsidRDefault="004A5AFC" w:rsidP="00293766">
      <w:pPr>
        <w:rPr>
          <w:sz w:val="28"/>
          <w:szCs w:val="28"/>
        </w:rPr>
      </w:pPr>
      <w:r>
        <w:rPr>
          <w:sz w:val="28"/>
          <w:szCs w:val="28"/>
        </w:rPr>
        <w:t xml:space="preserve"> 02.03.</w:t>
      </w:r>
      <w:r w:rsidR="00293766">
        <w:rPr>
          <w:sz w:val="28"/>
          <w:szCs w:val="28"/>
        </w:rPr>
        <w:t xml:space="preserve">201 </w:t>
      </w:r>
      <w:r>
        <w:rPr>
          <w:sz w:val="28"/>
          <w:szCs w:val="28"/>
        </w:rPr>
        <w:t>5</w:t>
      </w:r>
      <w:r w:rsidR="00293766">
        <w:rPr>
          <w:sz w:val="28"/>
          <w:szCs w:val="28"/>
        </w:rPr>
        <w:tab/>
      </w:r>
      <w:r>
        <w:rPr>
          <w:sz w:val="28"/>
          <w:szCs w:val="28"/>
        </w:rPr>
        <w:t xml:space="preserve">                                                                              </w:t>
      </w:r>
      <w:r w:rsidR="00E4267B">
        <w:rPr>
          <w:sz w:val="28"/>
          <w:szCs w:val="28"/>
        </w:rPr>
        <w:t xml:space="preserve">                     427/86</w:t>
      </w:r>
      <w:r>
        <w:rPr>
          <w:sz w:val="28"/>
          <w:szCs w:val="28"/>
        </w:rPr>
        <w:t xml:space="preserve">                                 </w:t>
      </w:r>
    </w:p>
    <w:p w:rsidR="00293766" w:rsidRDefault="00293766" w:rsidP="00293766">
      <w:pPr>
        <w:rPr>
          <w:b/>
          <w:sz w:val="28"/>
          <w:szCs w:val="28"/>
        </w:rPr>
      </w:pPr>
      <w:r>
        <w:rPr>
          <w:sz w:val="28"/>
          <w:szCs w:val="28"/>
        </w:rPr>
        <w:tab/>
      </w:r>
      <w:r>
        <w:rPr>
          <w:sz w:val="28"/>
          <w:szCs w:val="28"/>
        </w:rPr>
        <w:tab/>
        <w:t xml:space="preserve">      </w:t>
      </w:r>
      <w:r w:rsidR="00E4267B">
        <w:rPr>
          <w:sz w:val="28"/>
          <w:szCs w:val="28"/>
        </w:rPr>
        <w:t xml:space="preserve">                       </w:t>
      </w:r>
      <w:r>
        <w:rPr>
          <w:sz w:val="28"/>
          <w:szCs w:val="28"/>
        </w:rPr>
        <w:t xml:space="preserve"> </w:t>
      </w:r>
      <w:proofErr w:type="gramStart"/>
      <w:r>
        <w:rPr>
          <w:sz w:val="28"/>
          <w:szCs w:val="28"/>
        </w:rPr>
        <w:t>с</w:t>
      </w:r>
      <w:proofErr w:type="gramEnd"/>
      <w:r>
        <w:rPr>
          <w:sz w:val="28"/>
          <w:szCs w:val="28"/>
        </w:rPr>
        <w:t xml:space="preserve">. </w:t>
      </w:r>
      <w:r w:rsidR="004A5AFC">
        <w:rPr>
          <w:sz w:val="28"/>
          <w:szCs w:val="28"/>
        </w:rPr>
        <w:t xml:space="preserve">Михайловка       </w:t>
      </w:r>
      <w:r w:rsidR="004A5AFC">
        <w:rPr>
          <w:sz w:val="28"/>
          <w:szCs w:val="28"/>
        </w:rPr>
        <w:tab/>
      </w:r>
      <w:r w:rsidR="004A5AFC">
        <w:rPr>
          <w:sz w:val="28"/>
          <w:szCs w:val="28"/>
        </w:rPr>
        <w:tab/>
      </w:r>
    </w:p>
    <w:p w:rsidR="00293766" w:rsidRDefault="00293766" w:rsidP="00293766">
      <w:pPr>
        <w:pStyle w:val="a8"/>
        <w:jc w:val="left"/>
        <w:rPr>
          <w:szCs w:val="28"/>
        </w:rPr>
      </w:pPr>
    </w:p>
    <w:p w:rsidR="00293766" w:rsidRDefault="00293766" w:rsidP="00293766">
      <w:pPr>
        <w:pStyle w:val="a6"/>
      </w:pPr>
    </w:p>
    <w:p w:rsidR="00E4267B" w:rsidRDefault="00293766" w:rsidP="00293766">
      <w:pPr>
        <w:tabs>
          <w:tab w:val="left" w:pos="5670"/>
        </w:tabs>
        <w:ind w:right="4380"/>
        <w:jc w:val="both"/>
        <w:rPr>
          <w:sz w:val="28"/>
          <w:szCs w:val="28"/>
        </w:rPr>
      </w:pPr>
      <w:r>
        <w:rPr>
          <w:sz w:val="28"/>
          <w:szCs w:val="28"/>
        </w:rPr>
        <w:t xml:space="preserve">Об утверждении текста информационного обращения  территориальной избирательной комиссии Михайловского  района к средствам массовой информации, иным организациям, индивидуальным предпринимателям, которые планируют предоставлять услуги кандидатам на  досрочных выборах главы  </w:t>
      </w:r>
      <w:proofErr w:type="spellStart"/>
      <w:r>
        <w:rPr>
          <w:sz w:val="28"/>
          <w:szCs w:val="28"/>
        </w:rPr>
        <w:t>Новошахтинского</w:t>
      </w:r>
      <w:proofErr w:type="spellEnd"/>
      <w:r>
        <w:rPr>
          <w:sz w:val="28"/>
          <w:szCs w:val="28"/>
        </w:rPr>
        <w:t xml:space="preserve"> городского поселения,</w:t>
      </w:r>
    </w:p>
    <w:p w:rsidR="00E4267B" w:rsidRDefault="00E4267B" w:rsidP="00293766">
      <w:pPr>
        <w:tabs>
          <w:tab w:val="left" w:pos="5670"/>
        </w:tabs>
        <w:ind w:right="4380"/>
        <w:jc w:val="both"/>
        <w:rPr>
          <w:sz w:val="28"/>
          <w:szCs w:val="28"/>
        </w:rPr>
      </w:pPr>
      <w:r>
        <w:rPr>
          <w:sz w:val="28"/>
          <w:szCs w:val="28"/>
        </w:rPr>
        <w:t>Михайловского муниципального района</w:t>
      </w:r>
    </w:p>
    <w:p w:rsidR="00293766" w:rsidRDefault="00E4267B" w:rsidP="00293766">
      <w:pPr>
        <w:tabs>
          <w:tab w:val="left" w:pos="5670"/>
        </w:tabs>
        <w:ind w:right="4380"/>
        <w:jc w:val="both"/>
        <w:rPr>
          <w:sz w:val="28"/>
          <w:szCs w:val="28"/>
        </w:rPr>
      </w:pPr>
      <w:r>
        <w:rPr>
          <w:sz w:val="28"/>
          <w:szCs w:val="28"/>
        </w:rPr>
        <w:t>Приморского края,</w:t>
      </w:r>
      <w:r w:rsidR="00293766">
        <w:rPr>
          <w:sz w:val="28"/>
          <w:szCs w:val="28"/>
        </w:rPr>
        <w:t xml:space="preserve"> назначенных на  17 мая  2015 г.</w:t>
      </w:r>
    </w:p>
    <w:p w:rsidR="00293766" w:rsidRDefault="00293766" w:rsidP="00293766">
      <w:pPr>
        <w:tabs>
          <w:tab w:val="left" w:pos="5670"/>
        </w:tabs>
        <w:spacing w:line="312" w:lineRule="auto"/>
        <w:ind w:right="4678"/>
        <w:jc w:val="both"/>
        <w:rPr>
          <w:spacing w:val="10"/>
          <w:sz w:val="28"/>
          <w:szCs w:val="28"/>
        </w:rPr>
      </w:pPr>
    </w:p>
    <w:p w:rsidR="00293766" w:rsidRDefault="00293766" w:rsidP="00293766">
      <w:pPr>
        <w:spacing w:line="360" w:lineRule="auto"/>
        <w:ind w:firstLine="851"/>
        <w:jc w:val="both"/>
        <w:rPr>
          <w:color w:val="000000"/>
          <w:sz w:val="28"/>
          <w:szCs w:val="26"/>
        </w:rPr>
      </w:pPr>
      <w:r>
        <w:rPr>
          <w:color w:val="000000"/>
          <w:sz w:val="28"/>
          <w:szCs w:val="26"/>
        </w:rPr>
        <w:t>В соответствии со статьей 44, статьей 47 Федерального закона  "Об основных гарантиях избирательных прав и права на участие в референдуме граждан Российской Федерации", статьями 52, 55, 58 Избирательного Кодекса Приморского края  территориальная  избирательная комиссия Михайловского района</w:t>
      </w:r>
    </w:p>
    <w:p w:rsidR="00293766" w:rsidRDefault="00293766" w:rsidP="00293766">
      <w:pPr>
        <w:spacing w:line="360" w:lineRule="auto"/>
        <w:ind w:firstLine="568"/>
        <w:jc w:val="both"/>
        <w:rPr>
          <w:color w:val="000000"/>
          <w:sz w:val="28"/>
          <w:szCs w:val="26"/>
        </w:rPr>
      </w:pPr>
      <w:r>
        <w:rPr>
          <w:color w:val="000000"/>
          <w:sz w:val="28"/>
          <w:szCs w:val="26"/>
        </w:rPr>
        <w:t xml:space="preserve">  РЕШИЛА:</w:t>
      </w:r>
    </w:p>
    <w:p w:rsidR="00293766" w:rsidRDefault="00293766" w:rsidP="00293766">
      <w:pPr>
        <w:tabs>
          <w:tab w:val="left" w:pos="567"/>
        </w:tabs>
        <w:spacing w:line="312" w:lineRule="auto"/>
        <w:ind w:right="-2"/>
        <w:jc w:val="both"/>
        <w:rPr>
          <w:sz w:val="28"/>
          <w:szCs w:val="28"/>
        </w:rPr>
      </w:pPr>
      <w:r>
        <w:rPr>
          <w:color w:val="000000"/>
          <w:sz w:val="28"/>
          <w:szCs w:val="26"/>
        </w:rPr>
        <w:tab/>
        <w:t xml:space="preserve"> 1.Утвердить </w:t>
      </w:r>
      <w:r>
        <w:rPr>
          <w:sz w:val="28"/>
          <w:szCs w:val="26"/>
        </w:rPr>
        <w:t xml:space="preserve">текст </w:t>
      </w:r>
      <w:r>
        <w:rPr>
          <w:color w:val="000000"/>
          <w:sz w:val="28"/>
          <w:szCs w:val="26"/>
        </w:rPr>
        <w:t xml:space="preserve">обращения территориальной избирательной комиссии  Михайловского района к </w:t>
      </w:r>
      <w:r>
        <w:rPr>
          <w:sz w:val="28"/>
          <w:szCs w:val="28"/>
        </w:rPr>
        <w:t>средствам массовой информации</w:t>
      </w:r>
      <w:r>
        <w:rPr>
          <w:color w:val="000000"/>
          <w:sz w:val="28"/>
          <w:szCs w:val="26"/>
        </w:rPr>
        <w:t xml:space="preserve">, </w:t>
      </w:r>
      <w:r>
        <w:rPr>
          <w:sz w:val="28"/>
          <w:szCs w:val="28"/>
        </w:rPr>
        <w:t xml:space="preserve">иным организациям, индивидуальным предпринимателям, которые планируют предоставлять услуги кандидатам на досрочных выборах главы   </w:t>
      </w:r>
      <w:proofErr w:type="spellStart"/>
      <w:r>
        <w:rPr>
          <w:sz w:val="28"/>
          <w:szCs w:val="28"/>
        </w:rPr>
        <w:t>Новошахтинского</w:t>
      </w:r>
      <w:proofErr w:type="spellEnd"/>
      <w:r>
        <w:rPr>
          <w:sz w:val="28"/>
          <w:szCs w:val="28"/>
        </w:rPr>
        <w:t xml:space="preserve"> городского поселения</w:t>
      </w:r>
      <w:r w:rsidR="00E4267B">
        <w:rPr>
          <w:sz w:val="28"/>
          <w:szCs w:val="28"/>
        </w:rPr>
        <w:t xml:space="preserve"> Михайловского муниципального района Приморского края</w:t>
      </w:r>
      <w:r>
        <w:rPr>
          <w:sz w:val="28"/>
          <w:szCs w:val="28"/>
        </w:rPr>
        <w:t>, назн</w:t>
      </w:r>
      <w:r w:rsidR="00E4267B">
        <w:rPr>
          <w:sz w:val="28"/>
          <w:szCs w:val="28"/>
        </w:rPr>
        <w:t>аченных на  17 мая  2015 года (п</w:t>
      </w:r>
      <w:r>
        <w:rPr>
          <w:sz w:val="28"/>
          <w:szCs w:val="28"/>
        </w:rPr>
        <w:t xml:space="preserve">риложение 1). </w:t>
      </w:r>
    </w:p>
    <w:p w:rsidR="00293766" w:rsidRDefault="00293766" w:rsidP="00293766">
      <w:pPr>
        <w:spacing w:line="360" w:lineRule="auto"/>
        <w:ind w:firstLine="720"/>
        <w:jc w:val="both"/>
        <w:rPr>
          <w:sz w:val="28"/>
          <w:szCs w:val="28"/>
        </w:rPr>
      </w:pPr>
      <w:r>
        <w:rPr>
          <w:sz w:val="28"/>
          <w:szCs w:val="28"/>
        </w:rPr>
        <w:lastRenderedPageBreak/>
        <w:t xml:space="preserve">2. Утвердить образец уведомления   средствами массовой информации, иными организациями, типографиями, индивидуальными предпринимателями территориальной избирательной комиссии  Михайловского района о намерении предоставлять услуги зарегистрированным кандидатам на досрочных выборах главы </w:t>
      </w:r>
      <w:proofErr w:type="spellStart"/>
      <w:r>
        <w:rPr>
          <w:sz w:val="28"/>
          <w:szCs w:val="28"/>
        </w:rPr>
        <w:t>Новошахтинского</w:t>
      </w:r>
      <w:proofErr w:type="spellEnd"/>
      <w:r>
        <w:rPr>
          <w:sz w:val="28"/>
          <w:szCs w:val="28"/>
        </w:rPr>
        <w:t xml:space="preserve"> городского  поселения</w:t>
      </w:r>
      <w:r w:rsidR="00E4267B" w:rsidRPr="00E4267B">
        <w:rPr>
          <w:sz w:val="28"/>
          <w:szCs w:val="28"/>
        </w:rPr>
        <w:t xml:space="preserve"> </w:t>
      </w:r>
      <w:r w:rsidR="00E4267B">
        <w:rPr>
          <w:sz w:val="28"/>
          <w:szCs w:val="28"/>
        </w:rPr>
        <w:t>Михайловского муниципального района Приморского края</w:t>
      </w:r>
      <w:r>
        <w:rPr>
          <w:sz w:val="28"/>
          <w:szCs w:val="28"/>
        </w:rPr>
        <w:t>, на</w:t>
      </w:r>
      <w:r w:rsidR="00E4267B">
        <w:rPr>
          <w:sz w:val="28"/>
          <w:szCs w:val="28"/>
        </w:rPr>
        <w:t>значенных на 17 мая 2015 года (п</w:t>
      </w:r>
      <w:r>
        <w:rPr>
          <w:sz w:val="28"/>
          <w:szCs w:val="28"/>
        </w:rPr>
        <w:t>риложение 2).</w:t>
      </w:r>
    </w:p>
    <w:p w:rsidR="00293766" w:rsidRDefault="00293766" w:rsidP="00293766">
      <w:pPr>
        <w:spacing w:line="360" w:lineRule="auto"/>
        <w:ind w:firstLine="720"/>
        <w:jc w:val="both"/>
        <w:rPr>
          <w:sz w:val="28"/>
          <w:szCs w:val="28"/>
        </w:rPr>
      </w:pPr>
      <w:r>
        <w:rPr>
          <w:sz w:val="28"/>
          <w:szCs w:val="28"/>
        </w:rPr>
        <w:t xml:space="preserve">3. Утвердить образец текста публикации о предоставлении услуг средствами массовой информации, иными организациями, индивидуальными предпринимателями, планирующими предоставлять услуги кандидатам на досрочных выборах главы  </w:t>
      </w:r>
      <w:proofErr w:type="spellStart"/>
      <w:r>
        <w:rPr>
          <w:sz w:val="28"/>
          <w:szCs w:val="28"/>
        </w:rPr>
        <w:t>Новошахтинского</w:t>
      </w:r>
      <w:proofErr w:type="spellEnd"/>
      <w:r>
        <w:rPr>
          <w:sz w:val="28"/>
          <w:szCs w:val="28"/>
        </w:rPr>
        <w:t xml:space="preserve"> городского поселения</w:t>
      </w:r>
      <w:r w:rsidR="00E4267B" w:rsidRPr="00E4267B">
        <w:rPr>
          <w:sz w:val="28"/>
          <w:szCs w:val="28"/>
        </w:rPr>
        <w:t xml:space="preserve"> </w:t>
      </w:r>
      <w:r w:rsidR="00E4267B">
        <w:rPr>
          <w:sz w:val="28"/>
          <w:szCs w:val="28"/>
        </w:rPr>
        <w:t>Михайловского муниципального района Приморского края</w:t>
      </w:r>
      <w:r>
        <w:rPr>
          <w:sz w:val="28"/>
          <w:szCs w:val="28"/>
        </w:rPr>
        <w:t>, наз</w:t>
      </w:r>
      <w:r w:rsidR="00E4267B">
        <w:rPr>
          <w:sz w:val="28"/>
          <w:szCs w:val="28"/>
        </w:rPr>
        <w:t>наченных на  17 мая 2015 года (п</w:t>
      </w:r>
      <w:r>
        <w:rPr>
          <w:sz w:val="28"/>
          <w:szCs w:val="28"/>
        </w:rPr>
        <w:t>риложение 3).</w:t>
      </w:r>
    </w:p>
    <w:p w:rsidR="00293766" w:rsidRDefault="00293766" w:rsidP="00293766">
      <w:pPr>
        <w:spacing w:line="360" w:lineRule="auto"/>
        <w:ind w:firstLine="708"/>
        <w:jc w:val="both"/>
        <w:rPr>
          <w:color w:val="000000"/>
          <w:sz w:val="28"/>
          <w:szCs w:val="26"/>
        </w:rPr>
      </w:pPr>
      <w:r>
        <w:rPr>
          <w:color w:val="000000"/>
          <w:sz w:val="28"/>
          <w:szCs w:val="26"/>
        </w:rPr>
        <w:t>4. Опубликовать настоящее решение в районной   общественно - политической газете «Вперед».</w:t>
      </w:r>
    </w:p>
    <w:p w:rsidR="00293766" w:rsidRDefault="00293766" w:rsidP="00293766">
      <w:pPr>
        <w:spacing w:line="360" w:lineRule="auto"/>
        <w:ind w:firstLine="708"/>
        <w:jc w:val="both"/>
        <w:rPr>
          <w:sz w:val="28"/>
          <w:szCs w:val="28"/>
        </w:rPr>
      </w:pPr>
      <w:r>
        <w:rPr>
          <w:sz w:val="28"/>
          <w:szCs w:val="28"/>
        </w:rPr>
        <w:t xml:space="preserve">5. </w:t>
      </w:r>
      <w:proofErr w:type="gramStart"/>
      <w:r>
        <w:rPr>
          <w:sz w:val="28"/>
          <w:szCs w:val="28"/>
        </w:rPr>
        <w:t>Разместить</w:t>
      </w:r>
      <w:proofErr w:type="gramEnd"/>
      <w:r>
        <w:rPr>
          <w:sz w:val="28"/>
          <w:szCs w:val="28"/>
        </w:rPr>
        <w:t xml:space="preserve"> настоящее решение на официальном сайте территориальной избирательной комиссии Михайловского района.</w:t>
      </w:r>
    </w:p>
    <w:p w:rsidR="00293766" w:rsidRDefault="00293766" w:rsidP="00293766">
      <w:pPr>
        <w:spacing w:line="360" w:lineRule="auto"/>
        <w:ind w:firstLine="708"/>
        <w:jc w:val="both"/>
        <w:rPr>
          <w:sz w:val="28"/>
          <w:szCs w:val="28"/>
        </w:rPr>
      </w:pPr>
      <w:r>
        <w:rPr>
          <w:sz w:val="28"/>
          <w:szCs w:val="28"/>
        </w:rPr>
        <w:t>6. Направить настоящее решение в Избирательную комиссию Приморского края для размещения на официальном сайте.</w:t>
      </w:r>
    </w:p>
    <w:p w:rsidR="00293766" w:rsidRDefault="00293766" w:rsidP="00293766">
      <w:pPr>
        <w:spacing w:line="360" w:lineRule="auto"/>
        <w:ind w:firstLine="708"/>
        <w:jc w:val="both"/>
        <w:rPr>
          <w:sz w:val="28"/>
          <w:szCs w:val="28"/>
        </w:rPr>
      </w:pPr>
    </w:p>
    <w:p w:rsidR="00293766" w:rsidRDefault="00293766" w:rsidP="00293766">
      <w:pPr>
        <w:spacing w:line="360" w:lineRule="auto"/>
        <w:ind w:firstLine="708"/>
        <w:jc w:val="both"/>
        <w:rPr>
          <w:sz w:val="28"/>
          <w:szCs w:val="28"/>
        </w:rPr>
      </w:pPr>
    </w:p>
    <w:p w:rsidR="00293766" w:rsidRDefault="00293766" w:rsidP="00293766">
      <w:pPr>
        <w:spacing w:line="360" w:lineRule="auto"/>
        <w:jc w:val="both"/>
        <w:rPr>
          <w:color w:val="000000"/>
          <w:sz w:val="28"/>
        </w:rPr>
      </w:pPr>
      <w:r>
        <w:rPr>
          <w:color w:val="000000"/>
          <w:sz w:val="28"/>
        </w:rPr>
        <w:t>Председатель комиссии</w:t>
      </w:r>
      <w:r>
        <w:rPr>
          <w:color w:val="000000"/>
          <w:sz w:val="28"/>
        </w:rPr>
        <w:tab/>
      </w:r>
      <w:r>
        <w:rPr>
          <w:color w:val="000000"/>
          <w:sz w:val="28"/>
        </w:rPr>
        <w:tab/>
      </w:r>
      <w:r>
        <w:rPr>
          <w:color w:val="000000"/>
          <w:sz w:val="28"/>
        </w:rPr>
        <w:tab/>
      </w:r>
      <w:r>
        <w:rPr>
          <w:color w:val="000000"/>
          <w:sz w:val="28"/>
        </w:rPr>
        <w:tab/>
      </w:r>
      <w:r>
        <w:rPr>
          <w:color w:val="000000"/>
          <w:sz w:val="28"/>
        </w:rPr>
        <w:tab/>
        <w:t xml:space="preserve">             Н.С. Горбачева</w:t>
      </w:r>
    </w:p>
    <w:p w:rsidR="00293766" w:rsidRDefault="00293766" w:rsidP="00293766">
      <w:pPr>
        <w:spacing w:line="360" w:lineRule="auto"/>
        <w:jc w:val="both"/>
        <w:rPr>
          <w:color w:val="000000"/>
          <w:sz w:val="28"/>
        </w:rPr>
      </w:pPr>
    </w:p>
    <w:p w:rsidR="00293766" w:rsidRDefault="00293766" w:rsidP="00293766">
      <w:pPr>
        <w:spacing w:line="360" w:lineRule="auto"/>
        <w:jc w:val="both"/>
        <w:rPr>
          <w:b/>
          <w:sz w:val="28"/>
          <w:szCs w:val="28"/>
        </w:rPr>
      </w:pPr>
      <w:r>
        <w:rPr>
          <w:color w:val="000000"/>
          <w:sz w:val="28"/>
        </w:rPr>
        <w:t>Секретарь комиссии</w:t>
      </w:r>
      <w:r>
        <w:rPr>
          <w:sz w:val="28"/>
          <w:szCs w:val="26"/>
        </w:rPr>
        <w:tab/>
      </w:r>
      <w:r>
        <w:rPr>
          <w:sz w:val="28"/>
          <w:szCs w:val="26"/>
        </w:rPr>
        <w:tab/>
      </w:r>
      <w:r>
        <w:rPr>
          <w:sz w:val="28"/>
          <w:szCs w:val="26"/>
        </w:rPr>
        <w:tab/>
      </w:r>
      <w:r>
        <w:rPr>
          <w:sz w:val="28"/>
          <w:szCs w:val="26"/>
        </w:rPr>
        <w:tab/>
      </w:r>
      <w:r>
        <w:rPr>
          <w:sz w:val="28"/>
          <w:szCs w:val="26"/>
        </w:rPr>
        <w:tab/>
        <w:t xml:space="preserve">                        Г.В. Никитина</w:t>
      </w:r>
    </w:p>
    <w:p w:rsidR="00293766" w:rsidRDefault="00293766" w:rsidP="00293766">
      <w:pPr>
        <w:spacing w:line="360" w:lineRule="auto"/>
        <w:jc w:val="both"/>
        <w:rPr>
          <w:b/>
          <w:sz w:val="28"/>
          <w:szCs w:val="28"/>
        </w:rPr>
      </w:pPr>
    </w:p>
    <w:p w:rsidR="00293766" w:rsidRDefault="00293766" w:rsidP="00293766">
      <w:pPr>
        <w:spacing w:line="360" w:lineRule="auto"/>
        <w:jc w:val="both"/>
        <w:rPr>
          <w:b/>
          <w:sz w:val="28"/>
          <w:szCs w:val="28"/>
        </w:rPr>
      </w:pPr>
    </w:p>
    <w:p w:rsidR="00293766" w:rsidRDefault="00293766" w:rsidP="00293766">
      <w:pPr>
        <w:spacing w:line="360" w:lineRule="auto"/>
        <w:jc w:val="both"/>
        <w:rPr>
          <w:b/>
          <w:sz w:val="28"/>
          <w:szCs w:val="28"/>
        </w:rPr>
      </w:pPr>
    </w:p>
    <w:p w:rsidR="00293766" w:rsidRDefault="00293766" w:rsidP="00293766">
      <w:pPr>
        <w:spacing w:line="360" w:lineRule="auto"/>
        <w:jc w:val="both"/>
        <w:rPr>
          <w:b/>
          <w:sz w:val="28"/>
          <w:szCs w:val="28"/>
        </w:rPr>
      </w:pPr>
    </w:p>
    <w:p w:rsidR="00293766" w:rsidRDefault="00293766" w:rsidP="00293766">
      <w:pPr>
        <w:spacing w:line="360" w:lineRule="auto"/>
        <w:jc w:val="both"/>
        <w:rPr>
          <w:b/>
          <w:sz w:val="28"/>
          <w:szCs w:val="28"/>
        </w:rPr>
      </w:pPr>
    </w:p>
    <w:p w:rsidR="00293766" w:rsidRDefault="00293766" w:rsidP="00293766">
      <w:pPr>
        <w:pageBreakBefore/>
        <w:spacing w:line="360" w:lineRule="auto"/>
        <w:jc w:val="both"/>
        <w:rPr>
          <w:sz w:val="24"/>
          <w:szCs w:val="24"/>
        </w:rPr>
      </w:pPr>
      <w:r>
        <w:rPr>
          <w:b/>
          <w:sz w:val="24"/>
          <w:szCs w:val="24"/>
        </w:rPr>
        <w:lastRenderedPageBreak/>
        <w:t xml:space="preserve">                                                                                                       </w:t>
      </w:r>
      <w:r>
        <w:rPr>
          <w:sz w:val="24"/>
          <w:szCs w:val="24"/>
        </w:rPr>
        <w:t>Приложение 1</w:t>
      </w:r>
    </w:p>
    <w:tbl>
      <w:tblPr>
        <w:tblW w:w="0" w:type="auto"/>
        <w:tblLayout w:type="fixed"/>
        <w:tblLook w:val="04A0" w:firstRow="1" w:lastRow="0" w:firstColumn="1" w:lastColumn="0" w:noHBand="0" w:noVBand="1"/>
      </w:tblPr>
      <w:tblGrid>
        <w:gridCol w:w="4644"/>
        <w:gridCol w:w="4491"/>
      </w:tblGrid>
      <w:tr w:rsidR="00293766" w:rsidTr="00293766">
        <w:tc>
          <w:tcPr>
            <w:tcW w:w="4644" w:type="dxa"/>
          </w:tcPr>
          <w:p w:rsidR="00293766" w:rsidRDefault="00293766">
            <w:pPr>
              <w:snapToGrid w:val="0"/>
              <w:spacing w:before="120" w:after="120"/>
              <w:rPr>
                <w:sz w:val="24"/>
                <w:szCs w:val="24"/>
              </w:rPr>
            </w:pPr>
          </w:p>
        </w:tc>
        <w:tc>
          <w:tcPr>
            <w:tcW w:w="4491" w:type="dxa"/>
            <w:hideMark/>
          </w:tcPr>
          <w:p w:rsidR="00293766" w:rsidRDefault="00293766">
            <w:pPr>
              <w:snapToGrid w:val="0"/>
              <w:jc w:val="center"/>
              <w:rPr>
                <w:sz w:val="24"/>
                <w:szCs w:val="24"/>
              </w:rPr>
            </w:pPr>
            <w:r>
              <w:rPr>
                <w:sz w:val="24"/>
                <w:szCs w:val="24"/>
              </w:rPr>
              <w:t>УТВЕРЖДЕНО</w:t>
            </w:r>
          </w:p>
          <w:p w:rsidR="00293766" w:rsidRDefault="00293766">
            <w:pPr>
              <w:jc w:val="center"/>
              <w:rPr>
                <w:sz w:val="24"/>
                <w:szCs w:val="24"/>
              </w:rPr>
            </w:pPr>
            <w:r>
              <w:rPr>
                <w:sz w:val="24"/>
                <w:szCs w:val="24"/>
              </w:rPr>
              <w:t>решением территориальной избирательной комиссии Михайловского  района</w:t>
            </w:r>
          </w:p>
          <w:p w:rsidR="00293766" w:rsidRDefault="00293766" w:rsidP="00ED6437">
            <w:pPr>
              <w:jc w:val="center"/>
              <w:rPr>
                <w:sz w:val="24"/>
                <w:szCs w:val="24"/>
              </w:rPr>
            </w:pPr>
            <w:r>
              <w:rPr>
                <w:sz w:val="24"/>
                <w:szCs w:val="24"/>
              </w:rPr>
              <w:t xml:space="preserve">от </w:t>
            </w:r>
            <w:r w:rsidR="00E4267B">
              <w:rPr>
                <w:sz w:val="24"/>
                <w:szCs w:val="24"/>
              </w:rPr>
              <w:t xml:space="preserve">02.03.2015г. </w:t>
            </w:r>
            <w:r>
              <w:rPr>
                <w:sz w:val="24"/>
                <w:szCs w:val="24"/>
              </w:rPr>
              <w:t xml:space="preserve">№ </w:t>
            </w:r>
            <w:r w:rsidR="00E4267B">
              <w:rPr>
                <w:sz w:val="24"/>
                <w:szCs w:val="24"/>
              </w:rPr>
              <w:t>427/86</w:t>
            </w:r>
          </w:p>
        </w:tc>
      </w:tr>
    </w:tbl>
    <w:p w:rsidR="00293766" w:rsidRDefault="00293766" w:rsidP="00293766">
      <w:pPr>
        <w:spacing w:line="360" w:lineRule="auto"/>
        <w:ind w:left="5760" w:firstLine="720"/>
        <w:jc w:val="center"/>
      </w:pPr>
    </w:p>
    <w:p w:rsidR="00293766" w:rsidRDefault="00293766" w:rsidP="00293766">
      <w:pPr>
        <w:jc w:val="center"/>
        <w:rPr>
          <w:sz w:val="28"/>
          <w:szCs w:val="28"/>
        </w:rPr>
      </w:pPr>
      <w:r>
        <w:rPr>
          <w:sz w:val="28"/>
          <w:szCs w:val="28"/>
        </w:rPr>
        <w:t xml:space="preserve">ОБРАЩЕНИЕ </w:t>
      </w:r>
    </w:p>
    <w:p w:rsidR="00293766" w:rsidRDefault="00293766" w:rsidP="00293766">
      <w:pPr>
        <w:jc w:val="center"/>
        <w:rPr>
          <w:sz w:val="28"/>
          <w:szCs w:val="28"/>
        </w:rPr>
      </w:pPr>
      <w:r>
        <w:rPr>
          <w:sz w:val="28"/>
          <w:szCs w:val="28"/>
        </w:rPr>
        <w:t xml:space="preserve">ТЕРРИТОРИАЛЬНОЙ ИЗБИРАТЕЛЬНОЙ КОМИССИИ </w:t>
      </w:r>
      <w:r w:rsidR="00ED6437">
        <w:rPr>
          <w:sz w:val="28"/>
          <w:szCs w:val="28"/>
        </w:rPr>
        <w:t xml:space="preserve">  МИХАЙЛОВСКОГО </w:t>
      </w:r>
      <w:r>
        <w:rPr>
          <w:sz w:val="28"/>
          <w:szCs w:val="28"/>
        </w:rPr>
        <w:t xml:space="preserve">РАЙОНА К СМИ, ИНЫМ ОРГАНИЗАЦИЯМ, ИНДИВИДУАЛЬНЫМ ПРЕДПРИНИМАТЕЛЯМ, ПЛАНИРУЮЩИМ ПРЕДОСТАВЛЯТЬ УСЛУГИ КАНДИДАТАМ НА ДОСРОЧНЫХ  ВЫБОРАХ ГЛАВЫ </w:t>
      </w:r>
      <w:r w:rsidR="00ED6437">
        <w:rPr>
          <w:sz w:val="28"/>
          <w:szCs w:val="28"/>
        </w:rPr>
        <w:t xml:space="preserve">НОВОШАХТИНСКОГО ГОРОДСКОГО </w:t>
      </w:r>
      <w:r>
        <w:rPr>
          <w:sz w:val="28"/>
          <w:szCs w:val="28"/>
        </w:rPr>
        <w:t>ПОСЕЛЕНИЯ</w:t>
      </w:r>
      <w:r w:rsidR="00E4267B">
        <w:rPr>
          <w:sz w:val="28"/>
          <w:szCs w:val="28"/>
        </w:rPr>
        <w:t xml:space="preserve"> МИХАЙЛОВСКОГО МУНИЦИПАЛЬНОГО РАЙОНА ПРОИМОРСКОГО КРАЯ</w:t>
      </w:r>
      <w:proofErr w:type="gramStart"/>
      <w:r w:rsidR="00E4267B">
        <w:rPr>
          <w:sz w:val="28"/>
          <w:szCs w:val="28"/>
        </w:rPr>
        <w:t xml:space="preserve"> </w:t>
      </w:r>
      <w:r>
        <w:rPr>
          <w:sz w:val="28"/>
          <w:szCs w:val="28"/>
        </w:rPr>
        <w:t>,</w:t>
      </w:r>
      <w:proofErr w:type="gramEnd"/>
      <w:r>
        <w:rPr>
          <w:sz w:val="28"/>
          <w:szCs w:val="28"/>
        </w:rPr>
        <w:t xml:space="preserve"> НАЗНАЧЕННЫХ </w:t>
      </w:r>
      <w:r w:rsidR="00E4267B">
        <w:rPr>
          <w:sz w:val="28"/>
          <w:szCs w:val="28"/>
        </w:rPr>
        <w:t xml:space="preserve"> </w:t>
      </w:r>
      <w:r>
        <w:rPr>
          <w:sz w:val="28"/>
          <w:szCs w:val="28"/>
        </w:rPr>
        <w:t>НА 1</w:t>
      </w:r>
      <w:r w:rsidR="00ED6437">
        <w:rPr>
          <w:sz w:val="28"/>
          <w:szCs w:val="28"/>
        </w:rPr>
        <w:t>7</w:t>
      </w:r>
      <w:r>
        <w:rPr>
          <w:sz w:val="28"/>
          <w:szCs w:val="28"/>
        </w:rPr>
        <w:t xml:space="preserve"> </w:t>
      </w:r>
      <w:r w:rsidR="00ED6437">
        <w:rPr>
          <w:sz w:val="28"/>
          <w:szCs w:val="28"/>
        </w:rPr>
        <w:t xml:space="preserve">МАЯ </w:t>
      </w:r>
      <w:r>
        <w:rPr>
          <w:sz w:val="28"/>
          <w:szCs w:val="28"/>
        </w:rPr>
        <w:t>2015 ГОДА</w:t>
      </w:r>
    </w:p>
    <w:p w:rsidR="00293766" w:rsidRDefault="00293766" w:rsidP="00293766">
      <w:pPr>
        <w:jc w:val="center"/>
        <w:rPr>
          <w:sz w:val="28"/>
          <w:szCs w:val="28"/>
        </w:rPr>
      </w:pPr>
    </w:p>
    <w:p w:rsidR="003F0D34" w:rsidRDefault="00293766" w:rsidP="00293766">
      <w:pPr>
        <w:pStyle w:val="a3"/>
        <w:jc w:val="both"/>
        <w:rPr>
          <w:color w:val="000000"/>
          <w:sz w:val="28"/>
          <w:szCs w:val="28"/>
        </w:rPr>
      </w:pPr>
      <w:r>
        <w:rPr>
          <w:color w:val="000000"/>
          <w:sz w:val="28"/>
          <w:szCs w:val="28"/>
        </w:rPr>
        <w:t xml:space="preserve">          В связи с назначением досрочных выборов главы </w:t>
      </w:r>
      <w:proofErr w:type="spellStart"/>
      <w:r w:rsidR="00ED6437">
        <w:rPr>
          <w:color w:val="000000"/>
          <w:sz w:val="28"/>
          <w:szCs w:val="28"/>
        </w:rPr>
        <w:t>Новошахтинского</w:t>
      </w:r>
      <w:proofErr w:type="spellEnd"/>
      <w:r w:rsidR="00ED6437">
        <w:rPr>
          <w:color w:val="000000"/>
          <w:sz w:val="28"/>
          <w:szCs w:val="28"/>
        </w:rPr>
        <w:t xml:space="preserve"> городского </w:t>
      </w:r>
      <w:r>
        <w:rPr>
          <w:color w:val="000000"/>
          <w:sz w:val="28"/>
          <w:szCs w:val="28"/>
        </w:rPr>
        <w:t xml:space="preserve">поселения  </w:t>
      </w:r>
      <w:r w:rsidR="00ED6437">
        <w:rPr>
          <w:color w:val="000000"/>
          <w:sz w:val="28"/>
          <w:szCs w:val="28"/>
        </w:rPr>
        <w:t xml:space="preserve">Михайловского </w:t>
      </w:r>
      <w:r>
        <w:rPr>
          <w:color w:val="000000"/>
          <w:sz w:val="28"/>
          <w:szCs w:val="28"/>
        </w:rPr>
        <w:t>муниципального  района  на 1</w:t>
      </w:r>
      <w:r w:rsidR="00ED6437">
        <w:rPr>
          <w:color w:val="000000"/>
          <w:sz w:val="28"/>
          <w:szCs w:val="28"/>
        </w:rPr>
        <w:t>7 мая</w:t>
      </w:r>
      <w:r>
        <w:rPr>
          <w:color w:val="000000"/>
          <w:sz w:val="28"/>
          <w:szCs w:val="28"/>
        </w:rPr>
        <w:t xml:space="preserve"> 2015 года, доводим до сведения руководителей организаций телерадиовещания, редакций периодических печатных изданий, типографий, руководителей иных организаций, которые будут предоставлять услуги кандидатам для проведения предвыборной агитации.</w:t>
      </w:r>
    </w:p>
    <w:p w:rsidR="00293766" w:rsidRDefault="00293766" w:rsidP="00293766">
      <w:pPr>
        <w:pStyle w:val="a3"/>
        <w:jc w:val="both"/>
        <w:rPr>
          <w:color w:val="000000"/>
          <w:sz w:val="28"/>
          <w:szCs w:val="28"/>
        </w:rPr>
      </w:pPr>
      <w:r>
        <w:rPr>
          <w:color w:val="000000"/>
          <w:sz w:val="28"/>
          <w:szCs w:val="28"/>
        </w:rPr>
        <w:t xml:space="preserve">          </w:t>
      </w:r>
      <w:proofErr w:type="gramStart"/>
      <w:r>
        <w:rPr>
          <w:color w:val="000000"/>
          <w:sz w:val="28"/>
          <w:szCs w:val="28"/>
        </w:rPr>
        <w:t xml:space="preserve">В соответствии с частью 6 статьи 58 Избирательного кодекса Приморского края  организациями телерадиовещания, имеющими лицензию на вещание, и редакциями периодических печатных изданий, осуществляющих выпуск средств массовой информации, для последующего предоставления эфирного времени, печатной площади кандидатам сведения о размере (в валюте Российской Федерации) и других условиях оплаты эфирного времени, печатной площади должны быть опубликованы и представлены в территориальную  избирательную  комиссию </w:t>
      </w:r>
      <w:r w:rsidR="00ED6437">
        <w:rPr>
          <w:color w:val="000000"/>
          <w:sz w:val="28"/>
          <w:szCs w:val="28"/>
        </w:rPr>
        <w:t xml:space="preserve"> Михайловского</w:t>
      </w:r>
      <w:proofErr w:type="gramEnd"/>
      <w:r w:rsidR="00ED6437">
        <w:rPr>
          <w:color w:val="000000"/>
          <w:sz w:val="28"/>
          <w:szCs w:val="28"/>
        </w:rPr>
        <w:t xml:space="preserve"> </w:t>
      </w:r>
      <w:r>
        <w:rPr>
          <w:color w:val="000000"/>
          <w:sz w:val="28"/>
          <w:szCs w:val="28"/>
        </w:rPr>
        <w:t>района вместе с уведомлением о готовности предоставить эфирное время, печатную площадь для проведения предвыборной агитации не позднее чем через 30 дней со дня официального опубликования решения о назначении выборов, то есть</w:t>
      </w:r>
      <w:r>
        <w:rPr>
          <w:rStyle w:val="apple-converted-space"/>
          <w:color w:val="000000"/>
          <w:sz w:val="28"/>
          <w:szCs w:val="28"/>
        </w:rPr>
        <w:t> </w:t>
      </w:r>
      <w:r>
        <w:rPr>
          <w:rStyle w:val="aa"/>
          <w:color w:val="000000"/>
          <w:sz w:val="28"/>
          <w:szCs w:val="28"/>
        </w:rPr>
        <w:t>не позднее</w:t>
      </w:r>
      <w:r w:rsidR="003F0D34">
        <w:rPr>
          <w:rStyle w:val="aa"/>
          <w:color w:val="000000"/>
          <w:sz w:val="28"/>
          <w:szCs w:val="28"/>
        </w:rPr>
        <w:t xml:space="preserve"> 30 марта </w:t>
      </w:r>
      <w:r>
        <w:rPr>
          <w:rStyle w:val="aa"/>
          <w:color w:val="000000"/>
          <w:sz w:val="28"/>
          <w:szCs w:val="28"/>
        </w:rPr>
        <w:t xml:space="preserve"> 2015 года.</w:t>
      </w:r>
    </w:p>
    <w:p w:rsidR="00293766" w:rsidRDefault="00293766" w:rsidP="00293766">
      <w:pPr>
        <w:pStyle w:val="a3"/>
        <w:jc w:val="both"/>
        <w:rPr>
          <w:color w:val="000000"/>
          <w:sz w:val="28"/>
          <w:szCs w:val="28"/>
        </w:rPr>
      </w:pPr>
      <w:r>
        <w:rPr>
          <w:color w:val="000000"/>
          <w:sz w:val="28"/>
          <w:szCs w:val="28"/>
        </w:rPr>
        <w:t xml:space="preserve">     </w:t>
      </w:r>
      <w:proofErr w:type="gramStart"/>
      <w:r>
        <w:rPr>
          <w:color w:val="000000"/>
          <w:sz w:val="28"/>
          <w:szCs w:val="28"/>
        </w:rPr>
        <w:t xml:space="preserve">В соответствии с частью 2 статьи 62 Избирательного кодекса Приморского края  организациями, индивидуальными предпринимателями, выполняющими работы (оказывающими услуги) по изготовлению печатных агитационных материалов, для последующего изготовления агитационных материалов кандидатам сведения о размере (в валюте Российской Федерации) и других условиях оплаты работ указанных организаций, индивидуальных предпринимателей по изготовлению печатных агитационных материалов должны быть опубликованы соответствующей организацией, соответствующим индивидуальным предпринимателем и </w:t>
      </w:r>
      <w:r>
        <w:rPr>
          <w:color w:val="000000"/>
          <w:sz w:val="28"/>
          <w:szCs w:val="28"/>
        </w:rPr>
        <w:lastRenderedPageBreak/>
        <w:t>представлены</w:t>
      </w:r>
      <w:proofErr w:type="gramEnd"/>
      <w:r>
        <w:rPr>
          <w:color w:val="000000"/>
          <w:sz w:val="28"/>
          <w:szCs w:val="28"/>
        </w:rPr>
        <w:t xml:space="preserve"> в  территориальную  избирательную  комиссию  </w:t>
      </w:r>
      <w:r w:rsidR="00ED6437">
        <w:rPr>
          <w:color w:val="000000"/>
          <w:sz w:val="28"/>
          <w:szCs w:val="28"/>
        </w:rPr>
        <w:t xml:space="preserve">Михайловского </w:t>
      </w:r>
      <w:proofErr w:type="gramStart"/>
      <w:r>
        <w:rPr>
          <w:color w:val="000000"/>
          <w:sz w:val="28"/>
          <w:szCs w:val="28"/>
        </w:rPr>
        <w:t>о</w:t>
      </w:r>
      <w:proofErr w:type="gramEnd"/>
      <w:r>
        <w:rPr>
          <w:color w:val="000000"/>
          <w:sz w:val="28"/>
          <w:szCs w:val="28"/>
        </w:rPr>
        <w:t xml:space="preserve">  </w:t>
      </w:r>
      <w:proofErr w:type="gramStart"/>
      <w:r>
        <w:rPr>
          <w:color w:val="000000"/>
          <w:sz w:val="28"/>
          <w:szCs w:val="28"/>
        </w:rPr>
        <w:t>района</w:t>
      </w:r>
      <w:proofErr w:type="gramEnd"/>
      <w:r>
        <w:rPr>
          <w:color w:val="000000"/>
          <w:sz w:val="28"/>
          <w:szCs w:val="28"/>
        </w:rPr>
        <w:t xml:space="preserve"> не позднее чем через 30 дней со дня официального опубликования решения о назначении выборов, то есть</w:t>
      </w:r>
      <w:r>
        <w:rPr>
          <w:rStyle w:val="apple-converted-space"/>
          <w:color w:val="000000"/>
          <w:sz w:val="28"/>
          <w:szCs w:val="28"/>
        </w:rPr>
        <w:t> </w:t>
      </w:r>
      <w:r>
        <w:rPr>
          <w:rStyle w:val="aa"/>
          <w:color w:val="000000"/>
          <w:sz w:val="28"/>
          <w:szCs w:val="28"/>
        </w:rPr>
        <w:t xml:space="preserve">не позднее </w:t>
      </w:r>
      <w:r w:rsidR="003F0D34">
        <w:rPr>
          <w:rStyle w:val="aa"/>
          <w:color w:val="000000"/>
          <w:sz w:val="28"/>
          <w:szCs w:val="28"/>
        </w:rPr>
        <w:t>30 марта 2</w:t>
      </w:r>
      <w:bookmarkStart w:id="0" w:name="_GoBack"/>
      <w:bookmarkEnd w:id="0"/>
      <w:r>
        <w:rPr>
          <w:rStyle w:val="aa"/>
          <w:color w:val="000000"/>
          <w:sz w:val="28"/>
          <w:szCs w:val="28"/>
        </w:rPr>
        <w:t>015 года.</w:t>
      </w:r>
    </w:p>
    <w:p w:rsidR="00293766" w:rsidRDefault="00293766" w:rsidP="00293766">
      <w:pPr>
        <w:pStyle w:val="a3"/>
        <w:jc w:val="both"/>
        <w:rPr>
          <w:color w:val="000000"/>
          <w:sz w:val="28"/>
          <w:szCs w:val="28"/>
        </w:rPr>
      </w:pPr>
      <w:r>
        <w:rPr>
          <w:color w:val="000000"/>
          <w:sz w:val="28"/>
          <w:szCs w:val="28"/>
        </w:rPr>
        <w:t>Средства массовой информации, не выполнившие вышеуказанных требований, не вправе предоставлять эфирное время, печатную площадь кандидатам за плату. Организации, индивидуальные предприниматели, не выполнившие вышеуказанных требований, не вправе осуществлять работы по изготовлению печатных агитационных материалов.</w:t>
      </w:r>
    </w:p>
    <w:p w:rsidR="00293766" w:rsidRDefault="00293766" w:rsidP="00293766">
      <w:pPr>
        <w:pStyle w:val="a3"/>
        <w:jc w:val="both"/>
        <w:rPr>
          <w:color w:val="000000"/>
          <w:sz w:val="28"/>
          <w:szCs w:val="28"/>
        </w:rPr>
      </w:pPr>
      <w:r>
        <w:rPr>
          <w:color w:val="000000"/>
          <w:sz w:val="28"/>
          <w:szCs w:val="28"/>
        </w:rPr>
        <w:t>Нарушение установленного порядка предоставления эфирного времени, печатной площади за плату, оказания иных услуг является основанием для привлечения виновного лица к ответственности в соответствии с законодательством Российской Федерации.</w:t>
      </w:r>
    </w:p>
    <w:p w:rsidR="00293766" w:rsidRDefault="00293766" w:rsidP="00293766">
      <w:pPr>
        <w:spacing w:line="360" w:lineRule="auto"/>
        <w:jc w:val="both"/>
        <w:rPr>
          <w:b/>
          <w:sz w:val="28"/>
          <w:szCs w:val="28"/>
        </w:rPr>
      </w:pPr>
      <w:r>
        <w:rPr>
          <w:sz w:val="28"/>
          <w:szCs w:val="28"/>
        </w:rPr>
        <w:tab/>
      </w:r>
      <w:r>
        <w:rPr>
          <w:b/>
          <w:sz w:val="28"/>
          <w:szCs w:val="28"/>
        </w:rPr>
        <w:t xml:space="preserve">Адрес территориальной избирательной комиссии </w:t>
      </w:r>
      <w:r w:rsidR="00ED6437">
        <w:rPr>
          <w:b/>
          <w:sz w:val="28"/>
          <w:szCs w:val="28"/>
        </w:rPr>
        <w:t xml:space="preserve"> Михайловского района: 692651</w:t>
      </w:r>
      <w:r>
        <w:rPr>
          <w:b/>
          <w:sz w:val="28"/>
          <w:szCs w:val="28"/>
        </w:rPr>
        <w:t xml:space="preserve">, Приморский край, </w:t>
      </w:r>
      <w:r w:rsidR="00ED6437">
        <w:rPr>
          <w:b/>
          <w:sz w:val="28"/>
          <w:szCs w:val="28"/>
        </w:rPr>
        <w:t xml:space="preserve"> Михайловский </w:t>
      </w:r>
      <w:r>
        <w:rPr>
          <w:b/>
          <w:sz w:val="28"/>
          <w:szCs w:val="28"/>
        </w:rPr>
        <w:t xml:space="preserve">район, </w:t>
      </w:r>
      <w:proofErr w:type="gramStart"/>
      <w:r>
        <w:rPr>
          <w:b/>
          <w:sz w:val="28"/>
          <w:szCs w:val="28"/>
        </w:rPr>
        <w:t>с</w:t>
      </w:r>
      <w:proofErr w:type="gramEnd"/>
      <w:r>
        <w:rPr>
          <w:b/>
          <w:sz w:val="28"/>
          <w:szCs w:val="28"/>
        </w:rPr>
        <w:t>.</w:t>
      </w:r>
      <w:r w:rsidR="00ED6437">
        <w:rPr>
          <w:b/>
          <w:sz w:val="28"/>
          <w:szCs w:val="28"/>
        </w:rPr>
        <w:t xml:space="preserve"> </w:t>
      </w:r>
      <w:proofErr w:type="gramStart"/>
      <w:r w:rsidR="00ED6437">
        <w:rPr>
          <w:b/>
          <w:sz w:val="28"/>
          <w:szCs w:val="28"/>
        </w:rPr>
        <w:t>Михайловка</w:t>
      </w:r>
      <w:proofErr w:type="gramEnd"/>
      <w:r>
        <w:rPr>
          <w:b/>
          <w:sz w:val="28"/>
          <w:szCs w:val="28"/>
        </w:rPr>
        <w:t>, ул.</w:t>
      </w:r>
      <w:r w:rsidR="00ED6437">
        <w:rPr>
          <w:b/>
          <w:sz w:val="28"/>
          <w:szCs w:val="28"/>
        </w:rPr>
        <w:t xml:space="preserve"> Красноармейская, 16, </w:t>
      </w:r>
      <w:proofErr w:type="spellStart"/>
      <w:r w:rsidR="00ED6437">
        <w:rPr>
          <w:b/>
          <w:sz w:val="28"/>
          <w:szCs w:val="28"/>
        </w:rPr>
        <w:t>каб</w:t>
      </w:r>
      <w:proofErr w:type="spellEnd"/>
      <w:r w:rsidR="00ED6437">
        <w:rPr>
          <w:b/>
          <w:sz w:val="28"/>
          <w:szCs w:val="28"/>
        </w:rPr>
        <w:t>. № 109 , тел./ факс 8 (42346) 23-0-67</w:t>
      </w:r>
      <w:r>
        <w:rPr>
          <w:b/>
          <w:sz w:val="28"/>
          <w:szCs w:val="28"/>
        </w:rPr>
        <w:t>.</w:t>
      </w:r>
    </w:p>
    <w:p w:rsidR="004944B0" w:rsidRDefault="004944B0"/>
    <w:sectPr w:rsidR="004944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766"/>
    <w:rsid w:val="00293766"/>
    <w:rsid w:val="003F0D34"/>
    <w:rsid w:val="004944B0"/>
    <w:rsid w:val="004A5AFC"/>
    <w:rsid w:val="00E4267B"/>
    <w:rsid w:val="00ED64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766"/>
    <w:pPr>
      <w:suppressAutoHyphens/>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3766"/>
    <w:pPr>
      <w:suppressAutoHyphens w:val="0"/>
      <w:spacing w:before="100" w:beforeAutospacing="1" w:after="100" w:afterAutospacing="1"/>
    </w:pPr>
    <w:rPr>
      <w:sz w:val="24"/>
      <w:szCs w:val="24"/>
      <w:lang w:eastAsia="ru-RU"/>
    </w:rPr>
  </w:style>
  <w:style w:type="paragraph" w:styleId="a4">
    <w:name w:val="Title"/>
    <w:basedOn w:val="a"/>
    <w:link w:val="a5"/>
    <w:uiPriority w:val="99"/>
    <w:qFormat/>
    <w:rsid w:val="00293766"/>
    <w:pPr>
      <w:suppressAutoHyphens w:val="0"/>
      <w:jc w:val="center"/>
    </w:pPr>
    <w:rPr>
      <w:b/>
      <w:bCs/>
      <w:lang w:eastAsia="ru-RU"/>
    </w:rPr>
  </w:style>
  <w:style w:type="character" w:customStyle="1" w:styleId="a5">
    <w:name w:val="Название Знак"/>
    <w:basedOn w:val="a0"/>
    <w:link w:val="a4"/>
    <w:uiPriority w:val="99"/>
    <w:rsid w:val="00293766"/>
    <w:rPr>
      <w:rFonts w:ascii="Times New Roman" w:eastAsia="Times New Roman" w:hAnsi="Times New Roman" w:cs="Times New Roman"/>
      <w:b/>
      <w:bCs/>
      <w:sz w:val="20"/>
      <w:szCs w:val="20"/>
      <w:lang w:eastAsia="ru-RU"/>
    </w:rPr>
  </w:style>
  <w:style w:type="paragraph" w:styleId="a6">
    <w:name w:val="Body Text"/>
    <w:basedOn w:val="a"/>
    <w:link w:val="a7"/>
    <w:uiPriority w:val="99"/>
    <w:semiHidden/>
    <w:unhideWhenUsed/>
    <w:rsid w:val="00293766"/>
    <w:pPr>
      <w:spacing w:after="120"/>
    </w:pPr>
  </w:style>
  <w:style w:type="character" w:customStyle="1" w:styleId="a7">
    <w:name w:val="Основной текст Знак"/>
    <w:basedOn w:val="a0"/>
    <w:link w:val="a6"/>
    <w:uiPriority w:val="99"/>
    <w:semiHidden/>
    <w:rsid w:val="00293766"/>
    <w:rPr>
      <w:rFonts w:ascii="Times New Roman" w:eastAsia="Times New Roman" w:hAnsi="Times New Roman" w:cs="Times New Roman"/>
      <w:sz w:val="20"/>
      <w:szCs w:val="20"/>
      <w:lang w:eastAsia="zh-CN"/>
    </w:rPr>
  </w:style>
  <w:style w:type="paragraph" w:styleId="a8">
    <w:name w:val="Subtitle"/>
    <w:basedOn w:val="a"/>
    <w:next w:val="a6"/>
    <w:link w:val="a9"/>
    <w:uiPriority w:val="99"/>
    <w:qFormat/>
    <w:rsid w:val="00293766"/>
    <w:pPr>
      <w:jc w:val="center"/>
    </w:pPr>
    <w:rPr>
      <w:b/>
      <w:sz w:val="28"/>
    </w:rPr>
  </w:style>
  <w:style w:type="character" w:customStyle="1" w:styleId="a9">
    <w:name w:val="Подзаголовок Знак"/>
    <w:basedOn w:val="a0"/>
    <w:link w:val="a8"/>
    <w:uiPriority w:val="99"/>
    <w:rsid w:val="00293766"/>
    <w:rPr>
      <w:rFonts w:ascii="Times New Roman" w:eastAsia="Times New Roman" w:hAnsi="Times New Roman" w:cs="Times New Roman"/>
      <w:b/>
      <w:sz w:val="28"/>
      <w:szCs w:val="20"/>
      <w:lang w:eastAsia="zh-CN"/>
    </w:rPr>
  </w:style>
  <w:style w:type="character" w:customStyle="1" w:styleId="apple-converted-space">
    <w:name w:val="apple-converted-space"/>
    <w:basedOn w:val="a0"/>
    <w:rsid w:val="00293766"/>
  </w:style>
  <w:style w:type="character" w:styleId="aa">
    <w:name w:val="Strong"/>
    <w:basedOn w:val="a0"/>
    <w:uiPriority w:val="22"/>
    <w:qFormat/>
    <w:rsid w:val="00293766"/>
    <w:rPr>
      <w:b/>
      <w:bCs/>
    </w:rPr>
  </w:style>
  <w:style w:type="paragraph" w:styleId="ab">
    <w:name w:val="Balloon Text"/>
    <w:basedOn w:val="a"/>
    <w:link w:val="ac"/>
    <w:uiPriority w:val="99"/>
    <w:semiHidden/>
    <w:unhideWhenUsed/>
    <w:rsid w:val="00293766"/>
    <w:rPr>
      <w:rFonts w:ascii="Tahoma" w:hAnsi="Tahoma" w:cs="Tahoma"/>
      <w:sz w:val="16"/>
      <w:szCs w:val="16"/>
    </w:rPr>
  </w:style>
  <w:style w:type="character" w:customStyle="1" w:styleId="ac">
    <w:name w:val="Текст выноски Знак"/>
    <w:basedOn w:val="a0"/>
    <w:link w:val="ab"/>
    <w:uiPriority w:val="99"/>
    <w:semiHidden/>
    <w:rsid w:val="00293766"/>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766"/>
    <w:pPr>
      <w:suppressAutoHyphens/>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3766"/>
    <w:pPr>
      <w:suppressAutoHyphens w:val="0"/>
      <w:spacing w:before="100" w:beforeAutospacing="1" w:after="100" w:afterAutospacing="1"/>
    </w:pPr>
    <w:rPr>
      <w:sz w:val="24"/>
      <w:szCs w:val="24"/>
      <w:lang w:eastAsia="ru-RU"/>
    </w:rPr>
  </w:style>
  <w:style w:type="paragraph" w:styleId="a4">
    <w:name w:val="Title"/>
    <w:basedOn w:val="a"/>
    <w:link w:val="a5"/>
    <w:uiPriority w:val="99"/>
    <w:qFormat/>
    <w:rsid w:val="00293766"/>
    <w:pPr>
      <w:suppressAutoHyphens w:val="0"/>
      <w:jc w:val="center"/>
    </w:pPr>
    <w:rPr>
      <w:b/>
      <w:bCs/>
      <w:lang w:eastAsia="ru-RU"/>
    </w:rPr>
  </w:style>
  <w:style w:type="character" w:customStyle="1" w:styleId="a5">
    <w:name w:val="Название Знак"/>
    <w:basedOn w:val="a0"/>
    <w:link w:val="a4"/>
    <w:uiPriority w:val="99"/>
    <w:rsid w:val="00293766"/>
    <w:rPr>
      <w:rFonts w:ascii="Times New Roman" w:eastAsia="Times New Roman" w:hAnsi="Times New Roman" w:cs="Times New Roman"/>
      <w:b/>
      <w:bCs/>
      <w:sz w:val="20"/>
      <w:szCs w:val="20"/>
      <w:lang w:eastAsia="ru-RU"/>
    </w:rPr>
  </w:style>
  <w:style w:type="paragraph" w:styleId="a6">
    <w:name w:val="Body Text"/>
    <w:basedOn w:val="a"/>
    <w:link w:val="a7"/>
    <w:uiPriority w:val="99"/>
    <w:semiHidden/>
    <w:unhideWhenUsed/>
    <w:rsid w:val="00293766"/>
    <w:pPr>
      <w:spacing w:after="120"/>
    </w:pPr>
  </w:style>
  <w:style w:type="character" w:customStyle="1" w:styleId="a7">
    <w:name w:val="Основной текст Знак"/>
    <w:basedOn w:val="a0"/>
    <w:link w:val="a6"/>
    <w:uiPriority w:val="99"/>
    <w:semiHidden/>
    <w:rsid w:val="00293766"/>
    <w:rPr>
      <w:rFonts w:ascii="Times New Roman" w:eastAsia="Times New Roman" w:hAnsi="Times New Roman" w:cs="Times New Roman"/>
      <w:sz w:val="20"/>
      <w:szCs w:val="20"/>
      <w:lang w:eastAsia="zh-CN"/>
    </w:rPr>
  </w:style>
  <w:style w:type="paragraph" w:styleId="a8">
    <w:name w:val="Subtitle"/>
    <w:basedOn w:val="a"/>
    <w:next w:val="a6"/>
    <w:link w:val="a9"/>
    <w:uiPriority w:val="99"/>
    <w:qFormat/>
    <w:rsid w:val="00293766"/>
    <w:pPr>
      <w:jc w:val="center"/>
    </w:pPr>
    <w:rPr>
      <w:b/>
      <w:sz w:val="28"/>
    </w:rPr>
  </w:style>
  <w:style w:type="character" w:customStyle="1" w:styleId="a9">
    <w:name w:val="Подзаголовок Знак"/>
    <w:basedOn w:val="a0"/>
    <w:link w:val="a8"/>
    <w:uiPriority w:val="99"/>
    <w:rsid w:val="00293766"/>
    <w:rPr>
      <w:rFonts w:ascii="Times New Roman" w:eastAsia="Times New Roman" w:hAnsi="Times New Roman" w:cs="Times New Roman"/>
      <w:b/>
      <w:sz w:val="28"/>
      <w:szCs w:val="20"/>
      <w:lang w:eastAsia="zh-CN"/>
    </w:rPr>
  </w:style>
  <w:style w:type="character" w:customStyle="1" w:styleId="apple-converted-space">
    <w:name w:val="apple-converted-space"/>
    <w:basedOn w:val="a0"/>
    <w:rsid w:val="00293766"/>
  </w:style>
  <w:style w:type="character" w:styleId="aa">
    <w:name w:val="Strong"/>
    <w:basedOn w:val="a0"/>
    <w:uiPriority w:val="22"/>
    <w:qFormat/>
    <w:rsid w:val="00293766"/>
    <w:rPr>
      <w:b/>
      <w:bCs/>
    </w:rPr>
  </w:style>
  <w:style w:type="paragraph" w:styleId="ab">
    <w:name w:val="Balloon Text"/>
    <w:basedOn w:val="a"/>
    <w:link w:val="ac"/>
    <w:uiPriority w:val="99"/>
    <w:semiHidden/>
    <w:unhideWhenUsed/>
    <w:rsid w:val="00293766"/>
    <w:rPr>
      <w:rFonts w:ascii="Tahoma" w:hAnsi="Tahoma" w:cs="Tahoma"/>
      <w:sz w:val="16"/>
      <w:szCs w:val="16"/>
    </w:rPr>
  </w:style>
  <w:style w:type="character" w:customStyle="1" w:styleId="ac">
    <w:name w:val="Текст выноски Знак"/>
    <w:basedOn w:val="a0"/>
    <w:link w:val="ab"/>
    <w:uiPriority w:val="99"/>
    <w:semiHidden/>
    <w:rsid w:val="00293766"/>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77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879</Words>
  <Characters>5011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ТИК</Company>
  <LinksUpToDate>false</LinksUpToDate>
  <CharactersWithSpaces>5879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TIK</dc:creator>
  <cp:lastModifiedBy>TIK</cp:lastModifiedBy>
  <cp:revision>3</cp:revision>
  <cp:lastPrinted>2015-03-02T02:37:00Z</cp:lastPrinted>
  <dcterms:created xsi:type="dcterms:W3CDTF">2015-02-19T04:36:00Z</dcterms:created>
  <dcterms:modified xsi:type="dcterms:W3CDTF">2015-03-02T02:37:00Z</dcterms:modified>
</cp:coreProperties>
</file>